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85"/>
        <w:ind w:firstLine="56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работе отдела ГБУ НО «Уполномоченный МФЦ» «Шарангский» за  2025год.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85"/>
        <w:ind w:firstLine="567"/>
        <w:jc w:val="both"/>
        <w:rPr>
          <w:b/>
          <w:b/>
          <w:bCs/>
          <w:color w:val="C9211E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8"/>
          <w:szCs w:val="28"/>
          <w:u w:val="single"/>
        </w:rPr>
        <w:t>СЛАЙД 1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ноябре 2020 года на основании распоряжения Правительства Нижегородской области от 15 июня 2020 года № 615-р ГБУ НО "МФЦ Шарангского муниципального района" путем реорганизации был присоединен к ГБУ НО «Уполномоченный МФЦ». В настоящий момент на территории Шарангского муниципального округа Нижегородской области функционирует отдел ГБУ НО «Уполномоченный МФЦ» «Шарангский».</w:t>
      </w:r>
    </w:p>
    <w:p>
      <w:pPr>
        <w:pStyle w:val="Normal"/>
        <w:widowControl w:val="false"/>
        <w:spacing w:before="0" w:after="85"/>
        <w:ind w:firstLine="567"/>
        <w:jc w:val="both"/>
        <w:rPr>
          <w:b/>
          <w:b/>
          <w:bCs/>
          <w:color w:val="C9211E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8"/>
          <w:szCs w:val="28"/>
          <w:u w:val="single"/>
        </w:rPr>
        <w:t>СЛАЙД 2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Основными функциями отдела являются:</w:t>
      </w:r>
    </w:p>
    <w:p>
      <w:pPr>
        <w:pStyle w:val="ListParagraph"/>
        <w:widowControl w:val="false"/>
        <w:numPr>
          <w:ilvl w:val="0"/>
          <w:numId w:val="7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Организация и осуществление работы по приему документов, необходимых для предоставления государственных и муниципальных услуг;</w:t>
      </w:r>
    </w:p>
    <w:p>
      <w:pPr>
        <w:pStyle w:val="ListParagraph"/>
        <w:widowControl w:val="false"/>
        <w:numPr>
          <w:ilvl w:val="0"/>
          <w:numId w:val="1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Организация информационного обмена данными с использованием системы межведомственного электронного взаимодействия;</w:t>
      </w:r>
    </w:p>
    <w:p>
      <w:pPr>
        <w:pStyle w:val="ListParagraph"/>
        <w:widowControl w:val="false"/>
        <w:numPr>
          <w:ilvl w:val="0"/>
          <w:numId w:val="1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Информирование, консультирование граждан и юридических лиц по вопросам предоставления государственных и муниципальных услуг;</w:t>
      </w:r>
    </w:p>
    <w:p>
      <w:pPr>
        <w:pStyle w:val="ListParagraph"/>
        <w:widowControl w:val="false"/>
        <w:numPr>
          <w:ilvl w:val="0"/>
          <w:numId w:val="2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Выдача заявителям документов по результатам предоставления государственных и муниципальных услуг, если иное не предусмотрено законодательством Российской Федерации.</w:t>
      </w:r>
    </w:p>
    <w:p>
      <w:pPr>
        <w:pStyle w:val="Normal"/>
        <w:widowControl w:val="false"/>
        <w:spacing w:before="0" w:after="85"/>
        <w:ind w:firstLine="567"/>
        <w:jc w:val="both"/>
        <w:rPr>
          <w:b/>
          <w:b/>
          <w:bCs/>
          <w:color w:val="C9211E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8"/>
          <w:szCs w:val="28"/>
          <w:u w:val="single"/>
        </w:rPr>
        <w:t>СЛАЙД 3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отделе ГБУ НО «Уполномоченный МФЦ» «Шарангский» открыто 5 окон для обслуживания посетителей. Фактическая численность штата составила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11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человек. 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 также, в отделе МФЦ организован сектор пользовательского сопровождения. В данном секторе заявители самостоятельно имеют возможность получить в электронном виде государственные и муниципальные услуги через портал государственных услуг. Сотрудники МФЦ  помогают воспользоваться заявителю специальным рабочим местом, оборудованным персональным компьютером, а также устройством для скана и печати документов. Благодаря сектору пользовательского сопровождения количество услуг, оказанных в МФЦ, увеличилось. Среди востребованных – получение выписок из ЕГРН об объектах недвижимости, выписок из индивидуальных лицевых счетов и различных справок. Сотрудники отдела «Шарангский» всегда подскажут, сориентируют заявителя и постараются ему помочь в поставленных вопросах.</w:t>
      </w:r>
    </w:p>
    <w:p>
      <w:pPr>
        <w:pStyle w:val="Normal"/>
        <w:widowControl w:val="false"/>
        <w:spacing w:before="0" w:after="85"/>
        <w:ind w:firstLine="709"/>
        <w:jc w:val="both"/>
        <w:rPr>
          <w:b/>
          <w:b/>
          <w:bCs/>
          <w:color w:val="C9211E"/>
          <w:u w:val="single"/>
        </w:rPr>
      </w:pPr>
      <w:r>
        <w:rPr>
          <w:rFonts w:cs="Times New Roman" w:ascii="Times New Roman" w:hAnsi="Times New Roman"/>
          <w:b/>
          <w:bCs/>
          <w:color w:val="C9211E"/>
          <w:sz w:val="28"/>
          <w:szCs w:val="28"/>
          <w:u w:val="single"/>
        </w:rPr>
        <w:t>СЛАЙД 4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 2025 год отделом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«Шарангский»</w:t>
      </w:r>
      <w:r>
        <w:rPr>
          <w:rFonts w:cs="Times New Roman" w:ascii="Times New Roman" w:hAnsi="Times New Roman"/>
          <w:sz w:val="28"/>
          <w:szCs w:val="28"/>
        </w:rPr>
        <w:t xml:space="preserve"> было оказано </w:t>
      </w:r>
      <w:r>
        <w:rPr>
          <w:rFonts w:cs="Times New Roman" w:ascii="Times New Roman" w:hAnsi="Times New Roman"/>
          <w:sz w:val="28"/>
          <w:szCs w:val="28"/>
          <w:lang w:val="en-US"/>
        </w:rPr>
        <w:t>10513</w:t>
      </w:r>
      <w:r>
        <w:rPr>
          <w:rFonts w:cs="Times New Roman" w:ascii="Times New Roman" w:hAnsi="Times New Roman"/>
          <w:sz w:val="28"/>
          <w:szCs w:val="28"/>
        </w:rPr>
        <w:t xml:space="preserve"> услуг. Из них: федеральные услуги - </w:t>
      </w:r>
      <w:r>
        <w:rPr>
          <w:rFonts w:cs="Times New Roman" w:ascii="Times New Roman" w:hAnsi="Times New Roman"/>
          <w:sz w:val="28"/>
          <w:szCs w:val="28"/>
          <w:lang w:val="en-US"/>
        </w:rPr>
        <w:t>6639</w:t>
      </w:r>
      <w:r>
        <w:rPr>
          <w:rFonts w:cs="Times New Roman" w:ascii="Times New Roman" w:hAnsi="Times New Roman"/>
          <w:sz w:val="28"/>
          <w:szCs w:val="28"/>
        </w:rPr>
        <w:t>, региональные услуги -</w:t>
      </w:r>
      <w:r>
        <w:rPr>
          <w:rFonts w:cs="Times New Roman" w:ascii="Times New Roman" w:hAnsi="Times New Roman"/>
          <w:sz w:val="28"/>
          <w:szCs w:val="28"/>
          <w:lang w:val="en-US"/>
        </w:rPr>
        <w:t>18</w:t>
      </w:r>
      <w:r>
        <w:rPr>
          <w:rFonts w:cs="Times New Roman" w:ascii="Times New Roman" w:hAnsi="Times New Roman"/>
          <w:sz w:val="28"/>
          <w:szCs w:val="28"/>
        </w:rPr>
        <w:t xml:space="preserve">, муниципальные услуги - </w:t>
      </w:r>
      <w:r>
        <w:rPr>
          <w:rFonts w:cs="Times New Roman" w:ascii="Times New Roman" w:hAnsi="Times New Roman"/>
          <w:sz w:val="28"/>
          <w:szCs w:val="28"/>
          <w:lang w:val="en-US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иные</w:t>
      </w:r>
      <w:r>
        <w:rPr>
          <w:rFonts w:cs="Times New Roman" w:ascii="Times New Roman" w:hAnsi="Times New Roman"/>
          <w:sz w:val="28"/>
          <w:szCs w:val="28"/>
        </w:rPr>
        <w:t xml:space="preserve"> услуги – </w:t>
      </w:r>
      <w:r>
        <w:rPr>
          <w:rFonts w:cs="Times New Roman" w:ascii="Times New Roman" w:hAnsi="Times New Roman"/>
          <w:sz w:val="28"/>
          <w:szCs w:val="28"/>
          <w:lang w:val="en-US"/>
        </w:rPr>
        <w:t>3817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ru-RU"/>
        </w:rPr>
        <w:t>уровень удовлетворенности граждан за 2025 год составил 100%.</w:t>
      </w:r>
    </w:p>
    <w:p>
      <w:pPr>
        <w:pStyle w:val="Normal"/>
        <w:widowControl w:val="false"/>
        <w:spacing w:before="0" w:after="85"/>
        <w:ind w:firstLine="709"/>
        <w:jc w:val="both"/>
        <w:rPr>
          <w:b/>
          <w:b/>
          <w:bCs/>
          <w:color w:val="C9211E"/>
          <w:u w:val="single"/>
        </w:rPr>
      </w:pPr>
      <w:r>
        <w:rPr>
          <w:rFonts w:cs="Times New Roman" w:ascii="Times New Roman" w:hAnsi="Times New Roman"/>
          <w:b/>
          <w:bCs/>
          <w:color w:val="C9211E"/>
          <w:sz w:val="28"/>
          <w:szCs w:val="28"/>
          <w:u w:val="single"/>
        </w:rPr>
        <w:t>СЛАЙД 5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числе наиболее востребованных, как и прежде, остаются услуги: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Росреестра - регистрация права собственности на объекты недвижимости и их государственный кадастровый учет;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СФР - получение СНИЛС, справок о размере пенсии, информации о состоянии индивидуального лицевого счета или о трудовой деятельности, об отнесении гражданина к категории граждан предпенсионного возраста;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МВД - паспорта РФ, загранпаспорта, регистрация по месту жительства и пребывания, миграционный учет, замена водительских удостоверений, справки о наличии (отсутствии судимости);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ФНС - получение ИНН, подача на бумажном носителе налоговой декларации по налогу на доходы физических лиц (форму 3-НДФЛ), подача заявления для предоставления налоговой льготы по тому или иному налогу, получение налоговых уведомлений;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последнее время отмечается увеличение количества обращений заявителей, чьи учетные записи подверглись несанкционированному доступу со стороны третьих лиц.</w:t>
      </w:r>
    </w:p>
    <w:p>
      <w:pPr>
        <w:pStyle w:val="Normal"/>
        <w:widowControl w:val="false"/>
        <w:suppressAutoHyphens w:val="true"/>
        <w:bidi w:val="0"/>
        <w:spacing w:lineRule="auto" w:line="252" w:before="0" w:after="0"/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удобства заявителей сгруппированы услуги по жизненным ситуациям: «Рождение ребенка»,  «Досуг ребенка», «Многодетная семья», «СВО».  Сотрудник МФЦ с их помощью оказывает консультацию заявителю по услугам, которые можно получить на базе МФЦ или, при наличии у заявителя подтвержденной учетной записи, на портале Госуслуг.</w:t>
      </w:r>
    </w:p>
    <w:p>
      <w:pPr>
        <w:pStyle w:val="Normal"/>
        <w:widowControl w:val="false"/>
        <w:spacing w:before="0" w:after="8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июле 2025 года между ГБУ НО «Уполномоченный МФЦ» и АО «Национальное бюро кредитных историй», АО «Объединенное Кредитное Бюро», ООО «Бюро кредитных историй КредитИнфо», АО «Бюро кредитных историй «Скоринг Бюро» заключено соглашение о взаимодействии, в рамках которого в перечень услуг предоставляемых на базе МФЦ </w:t>
      </w:r>
      <w:r>
        <w:rPr>
          <w:rFonts w:cs="Times New Roman" w:ascii="Times New Roman" w:hAnsi="Times New Roman"/>
          <w:sz w:val="28"/>
          <w:szCs w:val="28"/>
          <w:u w:val="single"/>
        </w:rPr>
        <w:t>были включены новые услуги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widowControl w:val="false"/>
        <w:numPr>
          <w:ilvl w:val="0"/>
          <w:numId w:val="3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Внесение в кредитную историю сведений о запрете (снятии запрета) на заключение договоров потребительского займа (кредита);</w:t>
      </w:r>
    </w:p>
    <w:p>
      <w:pPr>
        <w:pStyle w:val="ListParagraph"/>
        <w:widowControl w:val="false"/>
        <w:numPr>
          <w:ilvl w:val="0"/>
          <w:numId w:val="3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Предоставление сведений о запрете (снятии запрета) на заключение договоров потребительского займа (кредита).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Начиная с марта 2025 года данные услуги были доступны гражданам исключительно на портале государственных услуг («Госуслуги»). 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Запрет вступает в силу непосредственно на следующий рабочий день после подачи соответствующего заявления в МФЦ. Следует отметить, что установление ограничения на оформление кредита не затрагивает ипотечные займы, образовательные кредиты и автокредиты, а также на уже действующие кредиты. Для тех, кто планирует вновь воспользоваться услугами кредитования после установления самозапрета, предусмотрена необходимость заблаговременного снятия указанного ограничения минимум за три рабочих дня. Сотрудники отдела </w:t>
      </w:r>
      <w:r>
        <w:rPr>
          <w:rFonts w:eastAsia="Times New Roman" w:cs="Times New Roman" w:ascii="Times New Roman" w:hAnsi="Times New Roman"/>
          <w:sz w:val="28"/>
          <w:szCs w:val="28"/>
        </w:rPr>
        <w:t>«Шарангский»</w:t>
      </w:r>
      <w:r>
        <w:rPr>
          <w:rFonts w:cs="Times New Roman" w:ascii="Times New Roman" w:hAnsi="Times New Roman"/>
          <w:sz w:val="28"/>
          <w:szCs w:val="28"/>
        </w:rPr>
        <w:t xml:space="preserve"> приняли участие в обучающем семинаре по вышеуказанным услугам в формате видеоконференции. 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Также, с начала 2025 года</w:t>
      </w:r>
      <w:r>
        <w:rPr>
          <w:rFonts w:cs="Times New Roman" w:ascii="Times New Roman" w:hAnsi="Times New Roman"/>
          <w:sz w:val="28"/>
          <w:szCs w:val="28"/>
        </w:rPr>
        <w:t xml:space="preserve"> в перечень услуг, предоставляемых на базе МФЦ, были включены услуги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ListParagraph"/>
        <w:widowControl w:val="false"/>
        <w:numPr>
          <w:ilvl w:val="0"/>
          <w:numId w:val="4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выдача справок об участии в СВО;</w:t>
      </w:r>
    </w:p>
    <w:p>
      <w:pPr>
        <w:pStyle w:val="ListParagraph"/>
        <w:widowControl w:val="false"/>
        <w:numPr>
          <w:ilvl w:val="0"/>
          <w:numId w:val="5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обжалование решений призывной комиссии;</w:t>
      </w:r>
    </w:p>
    <w:p>
      <w:pPr>
        <w:pStyle w:val="ListParagraph"/>
        <w:widowControl w:val="false"/>
        <w:numPr>
          <w:ilvl w:val="0"/>
          <w:numId w:val="5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осуществление ежемесячных выплат лицам, осуществляющих уход за детьми-инвалидами или инвалидами с детства 1 группы;</w:t>
      </w:r>
    </w:p>
    <w:p>
      <w:pPr>
        <w:pStyle w:val="ListParagraph"/>
        <w:widowControl w:val="false"/>
        <w:numPr>
          <w:ilvl w:val="0"/>
          <w:numId w:val="5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оказание организационно-технического взаимодействия при оформлении пакета документов, предоставляемых членам семей погибших участников СВО;</w:t>
      </w:r>
    </w:p>
    <w:p>
      <w:pPr>
        <w:pStyle w:val="ListParagraph"/>
        <w:widowControl w:val="false"/>
        <w:numPr>
          <w:ilvl w:val="0"/>
          <w:numId w:val="5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прием заявлений от участников СВО о предоставлении услуги по санаторно-курортному лечению, медицинский реабилитации и другие услуги.</w:t>
      </w:r>
    </w:p>
    <w:p>
      <w:pPr>
        <w:pStyle w:val="Normal"/>
        <w:widowControl w:val="false"/>
        <w:spacing w:before="0" w:after="85"/>
        <w:ind w:firstLine="567"/>
        <w:jc w:val="both"/>
        <w:rPr>
          <w:b/>
          <w:b/>
          <w:bCs/>
          <w:color w:val="C9211E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8"/>
          <w:szCs w:val="28"/>
          <w:u w:val="single"/>
        </w:rPr>
        <w:t>СЛАЙД 6</w:t>
      </w:r>
    </w:p>
    <w:p>
      <w:pPr>
        <w:pStyle w:val="Normal"/>
        <w:widowControl w:val="false"/>
        <w:spacing w:before="0" w:after="85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 течение  2025 года сотрудники отдела ГБУ НО «Уполномоченный МФЦ» «Шарангский» провели серию встреч в рамках проекта «Доступно, открыто, понятно», где рассказали об основных направлениях деятельности МФЦ, о наиболее востребованных услугах, а также о возможностях, которые предоставляет портал «Госуслуги». Особое внимание было уделено вопросам кибербезопасности и мошенническим схемам. Специалисты поделились информацией о способах защиты от мошенников, и необходимых действиях в случае взлома учетной записи, а также разъяснили, как установить самозапрет на выдачу кредитов с помощью портала «Госуслуги».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отделе ГБУ НО «Уполномоченный МФЦ» «Шарангский» внедрен ряд новых сервисов, направленных на повышение уровня комфорта и удобства обслуживания населения:</w:t>
      </w:r>
    </w:p>
    <w:p>
      <w:pPr>
        <w:pStyle w:val="ListParagraph"/>
        <w:widowControl w:val="false"/>
        <w:numPr>
          <w:ilvl w:val="0"/>
          <w:numId w:val="6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«Электронная очередь». Благодаря данному проекту посетители МФЦ могут записаться на приём в ближайшее доступное время непосредственно при посещении учреждения. Раньше заявителю выдавался талон, после чего он ожидал вызова специалиста. </w:t>
      </w:r>
    </w:p>
    <w:p>
      <w:pPr>
        <w:pStyle w:val="ListParagraph"/>
        <w:widowControl w:val="false"/>
        <w:numPr>
          <w:ilvl w:val="0"/>
          <w:numId w:val="6"/>
        </w:numPr>
        <w:spacing w:before="0" w:after="85"/>
        <w:ind w:left="0" w:firstLine="567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мобильное приложение «Вне очереди». С помощью мобильного приложения доступна возможность записи на получение государственных и муниципальных услуг дистанционно, без необходимости посещения офиса. Сервис в режиме реального времени планирует обслуживание электронной очереди, распределяя посетителей между окнами обслуживания с учетом услуги и прочих факторов;</w:t>
      </w:r>
    </w:p>
    <w:p>
      <w:pPr>
        <w:pStyle w:val="ListParagraph"/>
        <w:widowControl w:val="false"/>
        <w:numPr>
          <w:ilvl w:val="0"/>
          <w:numId w:val="6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 2023 года функционирует голосовой помощник посредством единого номера Call-центра 8 (831) 422-14-21, с его помощью можно получить информацию о статусе готовности документов и получить консультацию по интересующей услуге;</w:t>
      </w:r>
    </w:p>
    <w:p>
      <w:pPr>
        <w:pStyle w:val="ListParagraph"/>
        <w:widowControl w:val="false"/>
        <w:numPr>
          <w:ilvl w:val="0"/>
          <w:numId w:val="6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Сервис Госскан. Для ускорения процесса заполнения заявления, заявитель может воспользоваться сервисом, отсканировав QR-код на портале Госуслуг, данные загружаются в личную карточку участника, и процесс оформления документов становится намного быстрее.</w:t>
      </w:r>
    </w:p>
    <w:p>
      <w:pPr>
        <w:pStyle w:val="ListParagraph"/>
        <w:widowControl w:val="false"/>
        <w:numPr>
          <w:ilvl w:val="0"/>
          <w:numId w:val="6"/>
        </w:numPr>
        <w:spacing w:before="0" w:after="85"/>
        <w:ind w:left="0"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Чат-бот МФЦ Нижегородской области в МАКС. с его помощью можно получить информацию о статусе готовности документов и получить консультацию по интересующей услуге, о режиме работы отделений области.</w:t>
      </w:r>
    </w:p>
    <w:p>
      <w:pPr>
        <w:pStyle w:val="Normal"/>
        <w:widowControl w:val="false"/>
        <w:spacing w:before="0" w:after="85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Сотрудники отдела ГБУ НО «Уполномоченный МФЦ» «Шарангский» регулярно проходят обучение по услугам. Обучение проводят представители отделов ГБУ НО «Уполномоченный МФЦ» по работе с государственными и муниципальными органами и по внедрению электронного взаимодействия с государственными и муниципальными органами. Также на базе ГБУ НО «Уполномоченный МФЦ» проходят обучающие семинары совместно со специалистами ведомств, предоставляющих государственные и муниципальные услуги.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14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2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0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7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1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8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33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14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·"/>
      <w:lvlJc w:val="left"/>
      <w:pPr>
        <w:tabs>
          <w:tab w:val="num" w:pos="0"/>
        </w:tabs>
        <w:ind w:left="12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o"/>
      <w:lvlJc w:val="left"/>
      <w:pPr>
        <w:tabs>
          <w:tab w:val="num" w:pos="0"/>
        </w:tabs>
        <w:ind w:left="12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Название объекта Знак"/>
    <w:link w:val="Caption"/>
    <w:uiPriority w:val="35"/>
    <w:qFormat/>
    <w:rPr>
      <w:b/>
      <w:bCs/>
      <w:color w:val="5B9BD5" w:themeColor="accent1"/>
      <w:sz w:val="18"/>
      <w:szCs w:val="18"/>
    </w:rPr>
  </w:style>
  <w:style w:type="character" w:styleId="Style1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2" w:customStyle="1">
    <w:name w:val="Текст сноски Знак"/>
    <w:uiPriority w:val="99"/>
    <w:qFormat/>
    <w:rPr>
      <w:sz w:val="18"/>
    </w:rPr>
  </w:style>
  <w:style w:type="character" w:styleId="Style13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4" w:customStyle="1">
    <w:name w:val="Текст концевой сноски Знак"/>
    <w:uiPriority w:val="99"/>
    <w:qFormat/>
    <w:rPr>
      <w:sz w:val="20"/>
    </w:rPr>
  </w:style>
  <w:style w:type="character" w:styleId="Style15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link w:val="Style10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Style27">
    <w:name w:val="Footnote Text"/>
    <w:basedOn w:val="Normal"/>
    <w:link w:val="Style12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link w:val="Style14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9">
    <w:name w:val="Index Heading"/>
    <w:basedOn w:val="Style17"/>
    <w:pPr/>
    <w:rPr/>
  </w:style>
  <w:style w:type="paragraph" w:styleId="Style30">
    <w:name w:val="TOC Heading"/>
    <w:uiPriority w:val="39"/>
    <w:unhideWhenUsed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exact" w:line="276" w:beforeAutospacing="1" w:after="142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LibreOffice/7.3.3.2$Windows_X86_64 LibreOffice_project/d1d0ea68f081ee2800a922cac8f79445e4603348</Application>
  <AppVersion>15.0000</AppVersion>
  <Pages>4</Pages>
  <Words>988</Words>
  <Characters>6880</Characters>
  <CharactersWithSpaces>7823</CharactersWithSpaces>
  <Paragraphs>42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2026-02-25T11:17:44Z</cp:lastPrinted>
  <dcterms:modified xsi:type="dcterms:W3CDTF">2026-02-25T11:47:43Z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